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1155" w:rsidRDefault="002B1155" w:rsidP="002B1155">
      <w:pPr>
        <w:widowControl w:val="0"/>
        <w:tabs>
          <w:tab w:val="left" w:pos="851"/>
        </w:tabs>
        <w:autoSpaceDE w:val="0"/>
        <w:autoSpaceDN w:val="0"/>
        <w:adjustRightInd w:val="0"/>
        <w:spacing w:after="0" w:line="240" w:lineRule="auto"/>
        <w:jc w:val="center"/>
        <w:outlineLvl w:val="0"/>
        <w:rPr>
          <w:rFonts w:ascii="Times New Roman" w:hAnsi="Times New Roman"/>
          <w:b/>
          <w:sz w:val="28"/>
          <w:szCs w:val="28"/>
        </w:rPr>
      </w:pPr>
      <w:r>
        <w:rPr>
          <w:rFonts w:ascii="Times New Roman" w:hAnsi="Times New Roman"/>
          <w:b/>
          <w:sz w:val="28"/>
          <w:szCs w:val="28"/>
        </w:rPr>
        <w:t xml:space="preserve">РАЗЪЯСНЕНИЯ </w:t>
      </w:r>
    </w:p>
    <w:p w:rsidR="002B1155" w:rsidRDefault="002B1155" w:rsidP="002B1155">
      <w:pPr>
        <w:widowControl w:val="0"/>
        <w:tabs>
          <w:tab w:val="left" w:pos="851"/>
        </w:tabs>
        <w:autoSpaceDE w:val="0"/>
        <w:autoSpaceDN w:val="0"/>
        <w:adjustRightInd w:val="0"/>
        <w:spacing w:after="0" w:line="240" w:lineRule="auto"/>
        <w:jc w:val="center"/>
        <w:outlineLvl w:val="0"/>
        <w:rPr>
          <w:rFonts w:ascii="Times New Roman" w:hAnsi="Times New Roman"/>
          <w:b/>
          <w:sz w:val="28"/>
          <w:szCs w:val="28"/>
        </w:rPr>
      </w:pPr>
      <w:r>
        <w:rPr>
          <w:rFonts w:ascii="Times New Roman" w:hAnsi="Times New Roman"/>
          <w:b/>
          <w:sz w:val="28"/>
          <w:szCs w:val="28"/>
        </w:rPr>
        <w:t xml:space="preserve">некоторых вопросов правового регулирования ограничения </w:t>
      </w:r>
    </w:p>
    <w:p w:rsidR="002B1155" w:rsidRDefault="002B1155" w:rsidP="002B1155">
      <w:pPr>
        <w:widowControl w:val="0"/>
        <w:tabs>
          <w:tab w:val="left" w:pos="851"/>
        </w:tabs>
        <w:autoSpaceDE w:val="0"/>
        <w:autoSpaceDN w:val="0"/>
        <w:adjustRightInd w:val="0"/>
        <w:spacing w:after="0" w:line="240" w:lineRule="auto"/>
        <w:jc w:val="center"/>
        <w:outlineLvl w:val="0"/>
        <w:rPr>
          <w:rFonts w:ascii="Times New Roman" w:hAnsi="Times New Roman"/>
          <w:b/>
          <w:sz w:val="28"/>
          <w:szCs w:val="28"/>
        </w:rPr>
      </w:pPr>
      <w:r>
        <w:rPr>
          <w:rFonts w:ascii="Times New Roman" w:hAnsi="Times New Roman"/>
          <w:b/>
          <w:sz w:val="28"/>
          <w:szCs w:val="28"/>
        </w:rPr>
        <w:t>пассивного избирательного права на территории Республики Крым</w:t>
      </w:r>
    </w:p>
    <w:p w:rsidR="002B1155" w:rsidRPr="001327AD" w:rsidRDefault="002B1155" w:rsidP="002B1155">
      <w:pPr>
        <w:widowControl w:val="0"/>
        <w:tabs>
          <w:tab w:val="left" w:pos="851"/>
        </w:tabs>
        <w:autoSpaceDE w:val="0"/>
        <w:autoSpaceDN w:val="0"/>
        <w:adjustRightInd w:val="0"/>
        <w:spacing w:after="0" w:line="240" w:lineRule="auto"/>
        <w:ind w:firstLine="851"/>
        <w:jc w:val="center"/>
        <w:outlineLvl w:val="0"/>
        <w:rPr>
          <w:rFonts w:ascii="Times New Roman" w:hAnsi="Times New Roman"/>
          <w:b/>
          <w:sz w:val="28"/>
          <w:szCs w:val="28"/>
        </w:rPr>
      </w:pPr>
    </w:p>
    <w:p w:rsidR="002B1155" w:rsidRPr="00D64587" w:rsidRDefault="002B1155" w:rsidP="002B1155">
      <w:pPr>
        <w:widowControl w:val="0"/>
        <w:tabs>
          <w:tab w:val="left" w:pos="851"/>
        </w:tabs>
        <w:autoSpaceDE w:val="0"/>
        <w:autoSpaceDN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ab/>
      </w:r>
      <w:r w:rsidRPr="00D64587">
        <w:rPr>
          <w:rFonts w:ascii="Times New Roman" w:hAnsi="Times New Roman"/>
          <w:sz w:val="28"/>
          <w:szCs w:val="28"/>
        </w:rPr>
        <w:t>В соответствии с положениями Федерального закона от 12 июня 2002</w:t>
      </w:r>
      <w:r>
        <w:rPr>
          <w:rFonts w:ascii="Times New Roman" w:hAnsi="Times New Roman"/>
          <w:sz w:val="28"/>
          <w:szCs w:val="28"/>
        </w:rPr>
        <w:t> </w:t>
      </w:r>
      <w:r w:rsidRPr="00D64587">
        <w:rPr>
          <w:rFonts w:ascii="Times New Roman" w:hAnsi="Times New Roman"/>
          <w:sz w:val="28"/>
          <w:szCs w:val="28"/>
        </w:rPr>
        <w:t xml:space="preserve">года № 67-ФЗ «Об основных гарантиях избирательных прав и права на участие в референдуме граждан Российской Федерации» </w:t>
      </w:r>
      <w:r>
        <w:rPr>
          <w:rFonts w:ascii="Times New Roman" w:hAnsi="Times New Roman"/>
          <w:sz w:val="28"/>
          <w:szCs w:val="28"/>
        </w:rPr>
        <w:t xml:space="preserve">(далее – </w:t>
      </w:r>
      <w:r w:rsidRPr="00D64587">
        <w:rPr>
          <w:rFonts w:ascii="Times New Roman" w:hAnsi="Times New Roman"/>
          <w:sz w:val="28"/>
          <w:szCs w:val="28"/>
        </w:rPr>
        <w:t>Федеральн</w:t>
      </w:r>
      <w:r>
        <w:rPr>
          <w:rFonts w:ascii="Times New Roman" w:hAnsi="Times New Roman"/>
          <w:sz w:val="28"/>
          <w:szCs w:val="28"/>
        </w:rPr>
        <w:t>ый</w:t>
      </w:r>
      <w:r w:rsidRPr="00D64587">
        <w:rPr>
          <w:rFonts w:ascii="Times New Roman" w:hAnsi="Times New Roman"/>
          <w:sz w:val="28"/>
          <w:szCs w:val="28"/>
        </w:rPr>
        <w:t xml:space="preserve"> закон </w:t>
      </w:r>
      <w:r>
        <w:rPr>
          <w:rFonts w:ascii="Times New Roman" w:hAnsi="Times New Roman"/>
          <w:sz w:val="28"/>
          <w:szCs w:val="28"/>
        </w:rPr>
        <w:t>«Об</w:t>
      </w:r>
      <w:bookmarkStart w:id="0" w:name="_GoBack"/>
      <w:bookmarkEnd w:id="0"/>
      <w:r>
        <w:rPr>
          <w:rFonts w:ascii="Times New Roman" w:hAnsi="Times New Roman"/>
          <w:sz w:val="28"/>
          <w:szCs w:val="28"/>
        </w:rPr>
        <w:t xml:space="preserve"> основных гарантиях избирательных прав и права на участие в референдуме граждан Российской Федерации») </w:t>
      </w:r>
      <w:r w:rsidRPr="00D64587">
        <w:rPr>
          <w:rFonts w:ascii="Times New Roman" w:hAnsi="Times New Roman"/>
          <w:sz w:val="28"/>
          <w:szCs w:val="28"/>
        </w:rPr>
        <w:t>на всей территории Российской Федерации действует принцип всеобщего избирательного права, который заключается в том, что каждый гражданин обладает активным и пассивными избирательным правом.</w:t>
      </w:r>
    </w:p>
    <w:p w:rsidR="002B1155" w:rsidRDefault="002B1155" w:rsidP="002B1155">
      <w:pPr>
        <w:widowControl w:val="0"/>
        <w:tabs>
          <w:tab w:val="left" w:pos="851"/>
        </w:tabs>
        <w:autoSpaceDE w:val="0"/>
        <w:autoSpaceDN w:val="0"/>
        <w:adjustRightInd w:val="0"/>
        <w:spacing w:after="0" w:line="240" w:lineRule="auto"/>
        <w:ind w:firstLine="709"/>
        <w:jc w:val="both"/>
        <w:rPr>
          <w:rFonts w:ascii="Times New Roman" w:hAnsi="Times New Roman"/>
          <w:sz w:val="28"/>
          <w:szCs w:val="28"/>
        </w:rPr>
      </w:pPr>
      <w:r w:rsidRPr="00D64587">
        <w:rPr>
          <w:rFonts w:ascii="Times New Roman" w:hAnsi="Times New Roman"/>
          <w:sz w:val="28"/>
          <w:szCs w:val="28"/>
        </w:rPr>
        <w:t xml:space="preserve">В соответствии с подпунктом 27 пункта 1 статьи 2 Федерального закона </w:t>
      </w:r>
      <w:r>
        <w:rPr>
          <w:rFonts w:ascii="Times New Roman" w:hAnsi="Times New Roman"/>
          <w:sz w:val="28"/>
          <w:szCs w:val="28"/>
        </w:rPr>
        <w:t xml:space="preserve">«Об основных гарантиях избирательных прав и права на участие в референдуме граждан Российской Федерации» </w:t>
      </w:r>
      <w:r w:rsidRPr="00D64587">
        <w:rPr>
          <w:rFonts w:ascii="Times New Roman" w:hAnsi="Times New Roman"/>
          <w:sz w:val="28"/>
          <w:szCs w:val="28"/>
        </w:rPr>
        <w:t xml:space="preserve">избирательное право пассивное (пассивное избирательное право) </w:t>
      </w:r>
      <w:r>
        <w:rPr>
          <w:rFonts w:ascii="Times New Roman" w:hAnsi="Times New Roman"/>
          <w:sz w:val="28"/>
          <w:szCs w:val="28"/>
        </w:rPr>
        <w:t>–</w:t>
      </w:r>
      <w:r w:rsidRPr="00D64587">
        <w:rPr>
          <w:rFonts w:ascii="Times New Roman" w:hAnsi="Times New Roman"/>
          <w:sz w:val="28"/>
          <w:szCs w:val="28"/>
        </w:rPr>
        <w:t xml:space="preserve"> право граждан Российской Федерации быть избранными в органы государственной власти и органы местного самоуправления.</w:t>
      </w:r>
    </w:p>
    <w:p w:rsidR="002B1155" w:rsidRDefault="002B1155" w:rsidP="002B1155">
      <w:pPr>
        <w:widowControl w:val="0"/>
        <w:tabs>
          <w:tab w:val="left" w:pos="851"/>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Вместе с тем, избирательное законодательство Российской Федерации устанавливает определенные требования к лицам, реализующим пассивное избирательное право.</w:t>
      </w:r>
    </w:p>
    <w:p w:rsidR="002B1155" w:rsidRDefault="002B1155" w:rsidP="002B1155">
      <w:pPr>
        <w:widowControl w:val="0"/>
        <w:tabs>
          <w:tab w:val="left" w:pos="851"/>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Так, в соответствии с пунктом 3.1 статьи 4 </w:t>
      </w:r>
      <w:r w:rsidRPr="00D64587">
        <w:rPr>
          <w:rFonts w:ascii="Times New Roman" w:hAnsi="Times New Roman"/>
          <w:sz w:val="28"/>
          <w:szCs w:val="28"/>
        </w:rPr>
        <w:t xml:space="preserve">Федерального закона </w:t>
      </w:r>
      <w:r>
        <w:rPr>
          <w:rFonts w:ascii="Times New Roman" w:hAnsi="Times New Roman"/>
          <w:sz w:val="28"/>
          <w:szCs w:val="28"/>
        </w:rPr>
        <w:br/>
        <w:t xml:space="preserve">«Об основных гарантиях избирательных прав и права на участие в референдуме граждан Российской Федерации» не имеют права быть избранными граждане Российской Федерации, имеющие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w:t>
      </w:r>
    </w:p>
    <w:p w:rsidR="002B1155" w:rsidRDefault="002B1155" w:rsidP="002B1155">
      <w:pPr>
        <w:widowControl w:val="0"/>
        <w:tabs>
          <w:tab w:val="left" w:pos="851"/>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Несоблюдение указанного требования согласно подпункту «а» пункта 24 статьи 38, подпункту «а» пункта 26 статьи 38</w:t>
      </w:r>
      <w:r w:rsidRPr="005F2476">
        <w:rPr>
          <w:rFonts w:ascii="Times New Roman" w:hAnsi="Times New Roman"/>
          <w:sz w:val="28"/>
          <w:szCs w:val="28"/>
        </w:rPr>
        <w:t xml:space="preserve"> </w:t>
      </w:r>
      <w:r w:rsidRPr="00AB49FA">
        <w:rPr>
          <w:rFonts w:ascii="Times New Roman" w:hAnsi="Times New Roman"/>
          <w:sz w:val="28"/>
          <w:szCs w:val="28"/>
        </w:rPr>
        <w:t xml:space="preserve">Федерального закона </w:t>
      </w:r>
      <w:r>
        <w:rPr>
          <w:rFonts w:ascii="Times New Roman" w:hAnsi="Times New Roman"/>
          <w:sz w:val="28"/>
          <w:szCs w:val="28"/>
        </w:rPr>
        <w:br/>
      </w:r>
      <w:r w:rsidRPr="00AB49FA">
        <w:rPr>
          <w:rFonts w:ascii="Times New Roman" w:hAnsi="Times New Roman"/>
          <w:sz w:val="28"/>
          <w:szCs w:val="28"/>
        </w:rPr>
        <w:t>«Об основных гарантиях избирательных прав и права на участие в референдуме граждан Российской Федерации»</w:t>
      </w:r>
      <w:r>
        <w:rPr>
          <w:rFonts w:ascii="Times New Roman" w:hAnsi="Times New Roman"/>
          <w:sz w:val="28"/>
          <w:szCs w:val="28"/>
        </w:rPr>
        <w:t xml:space="preserve"> влечет отказ в регистрации кандидата, исключение кандидата из заверенного списка кандидатов. </w:t>
      </w:r>
    </w:p>
    <w:p w:rsidR="002B1155" w:rsidRDefault="002B1155" w:rsidP="002B1155">
      <w:pPr>
        <w:widowControl w:val="0"/>
        <w:tabs>
          <w:tab w:val="left" w:pos="851"/>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Аналогичные положения содержатся и в пункте 1 части 4 статьи 4, пункте 1 части 4 статьи 41, пункте 1 части 6 статьи 41 </w:t>
      </w:r>
      <w:r w:rsidRPr="001706D2">
        <w:rPr>
          <w:rFonts w:ascii="Times New Roman" w:hAnsi="Times New Roman"/>
          <w:sz w:val="28"/>
          <w:szCs w:val="28"/>
        </w:rPr>
        <w:t>Закон</w:t>
      </w:r>
      <w:r>
        <w:rPr>
          <w:rFonts w:ascii="Times New Roman" w:hAnsi="Times New Roman"/>
          <w:sz w:val="28"/>
          <w:szCs w:val="28"/>
        </w:rPr>
        <w:t>а</w:t>
      </w:r>
      <w:r w:rsidRPr="001706D2">
        <w:rPr>
          <w:rFonts w:ascii="Times New Roman" w:hAnsi="Times New Roman"/>
          <w:sz w:val="28"/>
          <w:szCs w:val="28"/>
        </w:rPr>
        <w:t xml:space="preserve"> Республики Крым от 26</w:t>
      </w:r>
      <w:r>
        <w:rPr>
          <w:rFonts w:ascii="Times New Roman" w:hAnsi="Times New Roman"/>
          <w:sz w:val="28"/>
          <w:szCs w:val="28"/>
        </w:rPr>
        <w:t xml:space="preserve"> февраля </w:t>
      </w:r>
      <w:r w:rsidRPr="001706D2">
        <w:rPr>
          <w:rFonts w:ascii="Times New Roman" w:hAnsi="Times New Roman"/>
          <w:sz w:val="28"/>
          <w:szCs w:val="28"/>
        </w:rPr>
        <w:t xml:space="preserve">2019 </w:t>
      </w:r>
      <w:r>
        <w:rPr>
          <w:rFonts w:ascii="Times New Roman" w:hAnsi="Times New Roman"/>
          <w:sz w:val="28"/>
          <w:szCs w:val="28"/>
        </w:rPr>
        <w:t xml:space="preserve">года № </w:t>
      </w:r>
      <w:r w:rsidRPr="001706D2">
        <w:rPr>
          <w:rFonts w:ascii="Times New Roman" w:hAnsi="Times New Roman"/>
          <w:sz w:val="28"/>
          <w:szCs w:val="28"/>
        </w:rPr>
        <w:t>572-ЗРК/2019</w:t>
      </w:r>
      <w:r>
        <w:rPr>
          <w:rFonts w:ascii="Times New Roman" w:hAnsi="Times New Roman"/>
          <w:sz w:val="28"/>
          <w:szCs w:val="28"/>
        </w:rPr>
        <w:t xml:space="preserve"> «</w:t>
      </w:r>
      <w:r w:rsidRPr="001706D2">
        <w:rPr>
          <w:rFonts w:ascii="Times New Roman" w:hAnsi="Times New Roman"/>
          <w:sz w:val="28"/>
          <w:szCs w:val="28"/>
        </w:rPr>
        <w:t>О выборах депутатов Государственного Совета Республики Крым</w:t>
      </w:r>
      <w:r>
        <w:rPr>
          <w:rFonts w:ascii="Times New Roman" w:hAnsi="Times New Roman"/>
          <w:sz w:val="28"/>
          <w:szCs w:val="28"/>
        </w:rPr>
        <w:t xml:space="preserve">» (далее – </w:t>
      </w:r>
      <w:r w:rsidRPr="001706D2">
        <w:rPr>
          <w:rFonts w:ascii="Times New Roman" w:hAnsi="Times New Roman"/>
          <w:sz w:val="28"/>
          <w:szCs w:val="28"/>
        </w:rPr>
        <w:t xml:space="preserve">Закон Республики Крым </w:t>
      </w:r>
      <w:r>
        <w:rPr>
          <w:rFonts w:ascii="Times New Roman" w:hAnsi="Times New Roman"/>
          <w:sz w:val="28"/>
          <w:szCs w:val="28"/>
        </w:rPr>
        <w:t>«</w:t>
      </w:r>
      <w:r w:rsidRPr="001706D2">
        <w:rPr>
          <w:rFonts w:ascii="Times New Roman" w:hAnsi="Times New Roman"/>
          <w:sz w:val="28"/>
          <w:szCs w:val="28"/>
        </w:rPr>
        <w:t>О выборах депутатов Государственного Совета Республики Крым</w:t>
      </w:r>
      <w:r>
        <w:rPr>
          <w:rFonts w:ascii="Times New Roman" w:hAnsi="Times New Roman"/>
          <w:sz w:val="28"/>
          <w:szCs w:val="28"/>
        </w:rPr>
        <w:t>»).</w:t>
      </w:r>
    </w:p>
    <w:p w:rsidR="002B1155" w:rsidRDefault="002B1155" w:rsidP="002B1155">
      <w:pPr>
        <w:widowControl w:val="0"/>
        <w:tabs>
          <w:tab w:val="left" w:pos="851"/>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Приобретение гражданства Российской Федерации </w:t>
      </w:r>
      <w:r w:rsidRPr="0099370A">
        <w:rPr>
          <w:rFonts w:ascii="Times New Roman" w:hAnsi="Times New Roman"/>
          <w:sz w:val="28"/>
          <w:szCs w:val="28"/>
        </w:rPr>
        <w:t>гражда</w:t>
      </w:r>
      <w:r>
        <w:rPr>
          <w:rFonts w:ascii="Times New Roman" w:hAnsi="Times New Roman"/>
          <w:sz w:val="28"/>
          <w:szCs w:val="28"/>
        </w:rPr>
        <w:t>нами</w:t>
      </w:r>
      <w:r w:rsidRPr="0099370A">
        <w:rPr>
          <w:rFonts w:ascii="Times New Roman" w:hAnsi="Times New Roman"/>
          <w:sz w:val="28"/>
          <w:szCs w:val="28"/>
        </w:rPr>
        <w:t xml:space="preserve"> Украины и лица</w:t>
      </w:r>
      <w:r>
        <w:rPr>
          <w:rFonts w:ascii="Times New Roman" w:hAnsi="Times New Roman"/>
          <w:sz w:val="28"/>
          <w:szCs w:val="28"/>
        </w:rPr>
        <w:t>ми</w:t>
      </w:r>
      <w:r w:rsidRPr="0099370A">
        <w:rPr>
          <w:rFonts w:ascii="Times New Roman" w:hAnsi="Times New Roman"/>
          <w:sz w:val="28"/>
          <w:szCs w:val="28"/>
        </w:rPr>
        <w:t xml:space="preserve"> без гражданства, постоянно прожива</w:t>
      </w:r>
      <w:r>
        <w:rPr>
          <w:rFonts w:ascii="Times New Roman" w:hAnsi="Times New Roman"/>
          <w:sz w:val="28"/>
          <w:szCs w:val="28"/>
        </w:rPr>
        <w:t>вшими</w:t>
      </w:r>
      <w:r w:rsidRPr="0099370A">
        <w:rPr>
          <w:rFonts w:ascii="Times New Roman" w:hAnsi="Times New Roman"/>
          <w:sz w:val="28"/>
          <w:szCs w:val="28"/>
        </w:rPr>
        <w:t xml:space="preserve"> на территории Республики Крым</w:t>
      </w:r>
      <w:r>
        <w:rPr>
          <w:rFonts w:ascii="Times New Roman" w:hAnsi="Times New Roman"/>
          <w:sz w:val="28"/>
          <w:szCs w:val="28"/>
        </w:rPr>
        <w:t xml:space="preserve"> по состоянию на 18 марта 2014 года,  осуществлялось в силу статьи 5 Договора между Российской Федерацией и Республикой Крым о принятии в Российскую Федерацию Республики Крым и образовании в составе Российской Федерации новых субъектов </w:t>
      </w:r>
      <w:r>
        <w:rPr>
          <w:rFonts w:ascii="Times New Roman" w:hAnsi="Times New Roman"/>
          <w:sz w:val="28"/>
          <w:szCs w:val="28"/>
        </w:rPr>
        <w:br/>
        <w:t xml:space="preserve">от 18 марта 2014 года и  части 1 статьи 4 Федерального конституционного </w:t>
      </w:r>
      <w:r>
        <w:rPr>
          <w:rFonts w:ascii="Times New Roman" w:hAnsi="Times New Roman"/>
          <w:sz w:val="28"/>
          <w:szCs w:val="28"/>
        </w:rPr>
        <w:lastRenderedPageBreak/>
        <w:t xml:space="preserve">закона от 21 марта 2014 года № 6-ФКЗ «О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 (далее – Федеральный конституционный закон), которыми установлено признание указанных лиц </w:t>
      </w:r>
      <w:r w:rsidRPr="001527EB">
        <w:rPr>
          <w:rFonts w:ascii="Times New Roman" w:hAnsi="Times New Roman"/>
          <w:sz w:val="28"/>
          <w:szCs w:val="28"/>
        </w:rPr>
        <w:t>гражданами Российской Федерации</w:t>
      </w:r>
      <w:r>
        <w:rPr>
          <w:rFonts w:ascii="Times New Roman" w:hAnsi="Times New Roman"/>
          <w:sz w:val="28"/>
          <w:szCs w:val="28"/>
        </w:rPr>
        <w:t xml:space="preserve">. </w:t>
      </w:r>
    </w:p>
    <w:p w:rsidR="002B1155" w:rsidRDefault="002B1155" w:rsidP="002B1155">
      <w:pPr>
        <w:widowControl w:val="0"/>
        <w:tabs>
          <w:tab w:val="left" w:pos="851"/>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Также частью 4 статьи 4 Федерального конституционного закона установлено, что лицо, </w:t>
      </w:r>
      <w:r w:rsidRPr="00115DF8">
        <w:rPr>
          <w:rFonts w:ascii="Times New Roman" w:hAnsi="Times New Roman"/>
          <w:sz w:val="28"/>
          <w:szCs w:val="28"/>
        </w:rPr>
        <w:t xml:space="preserve">признанное в соответствии с частью 1 </w:t>
      </w:r>
      <w:r>
        <w:rPr>
          <w:rFonts w:ascii="Times New Roman" w:hAnsi="Times New Roman"/>
          <w:sz w:val="28"/>
          <w:szCs w:val="28"/>
        </w:rPr>
        <w:t>указанной</w:t>
      </w:r>
      <w:r w:rsidRPr="00115DF8">
        <w:rPr>
          <w:rFonts w:ascii="Times New Roman" w:hAnsi="Times New Roman"/>
          <w:sz w:val="28"/>
          <w:szCs w:val="28"/>
        </w:rPr>
        <w:t xml:space="preserve"> статьи </w:t>
      </w:r>
      <w:r>
        <w:rPr>
          <w:rFonts w:ascii="Times New Roman" w:hAnsi="Times New Roman"/>
          <w:sz w:val="28"/>
          <w:szCs w:val="28"/>
        </w:rPr>
        <w:t>гражданином Российской Федерации и получившее документ, удостоверяющий личность гражданина Российской Федерации, признается на территории Российской Федерации гражданином, не имеющим гражданства иностранного государства, в случае подачи им заявления о нежелании состоять в гражданстве иностранного государства. Заявление о нежелании состоять в гражданстве иностранного государства подается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миграции. Вместе с заявлением о нежелании состоять в гражданстве иностранного государства представляется документ, подтверждающий наличие иного гражданства.</w:t>
      </w:r>
    </w:p>
    <w:p w:rsidR="002B1155" w:rsidRDefault="002B1155" w:rsidP="002B1155">
      <w:pPr>
        <w:widowControl w:val="0"/>
        <w:tabs>
          <w:tab w:val="left" w:pos="851"/>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В перечень документов, представляемых при проведении выборов депутатов Государственного Совета Республики Крым второго созыва избирательными объединениями, кандидатами в Избирательную комиссию Республики Крым, окружные избирательные комиссии, утвержденный </w:t>
      </w:r>
      <w:r w:rsidRPr="00D93DF0">
        <w:rPr>
          <w:rFonts w:ascii="Times New Roman" w:hAnsi="Times New Roman"/>
          <w:sz w:val="28"/>
          <w:szCs w:val="28"/>
        </w:rPr>
        <w:t>постановление</w:t>
      </w:r>
      <w:r>
        <w:rPr>
          <w:rFonts w:ascii="Times New Roman" w:hAnsi="Times New Roman"/>
          <w:sz w:val="28"/>
          <w:szCs w:val="28"/>
        </w:rPr>
        <w:t>м</w:t>
      </w:r>
      <w:r w:rsidRPr="00D93DF0">
        <w:rPr>
          <w:rFonts w:ascii="Times New Roman" w:hAnsi="Times New Roman"/>
          <w:sz w:val="28"/>
          <w:szCs w:val="28"/>
        </w:rPr>
        <w:t xml:space="preserve"> от 28 мая 2019 года № 2/26-2</w:t>
      </w:r>
      <w:r>
        <w:rPr>
          <w:rFonts w:ascii="Times New Roman" w:hAnsi="Times New Roman"/>
          <w:sz w:val="28"/>
          <w:szCs w:val="28"/>
        </w:rPr>
        <w:t xml:space="preserve"> (далее – Перечень), включено примечание о том, что к заявлению прилагается копия документа, </w:t>
      </w:r>
      <w:r w:rsidRPr="00DC3F16">
        <w:rPr>
          <w:rFonts w:ascii="Times New Roman" w:hAnsi="Times New Roman"/>
          <w:sz w:val="28"/>
          <w:szCs w:val="28"/>
        </w:rPr>
        <w:t>подтверждающего подачу кандидатом, признанным в соответствии с частью 1 статьи 4 Федерального конституционного закона от 21 марта 2014 года № 6-ФКЗ «О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 гражданином Российской Федерации и получившим документ, удостоверяющий личность гражданина Российской Федерации, заявления о нежелании состоять в гражданстве иностранного государства.</w:t>
      </w:r>
    </w:p>
    <w:p w:rsidR="002B1155" w:rsidRDefault="002B1155" w:rsidP="002B1155">
      <w:pPr>
        <w:widowControl w:val="0"/>
        <w:tabs>
          <w:tab w:val="left" w:pos="851"/>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Включение этого примечания акцентирует внимание кандидатов и партий на правовой возможности в упрощенном порядке обеспечить отсутствие правовых оснований для ограничения пассивного избирательного права в связи с наличием гражданства иностранного государства. Упомянутое заявление непосредственно в Перечень не входит, и н</w:t>
      </w:r>
      <w:r w:rsidRPr="00F32272">
        <w:rPr>
          <w:rFonts w:ascii="Times New Roman" w:hAnsi="Times New Roman"/>
          <w:sz w:val="28"/>
          <w:szCs w:val="28"/>
        </w:rPr>
        <w:t xml:space="preserve">епредставление </w:t>
      </w:r>
      <w:r>
        <w:rPr>
          <w:rFonts w:ascii="Times New Roman" w:hAnsi="Times New Roman"/>
          <w:sz w:val="28"/>
          <w:szCs w:val="28"/>
        </w:rPr>
        <w:t xml:space="preserve">указанного </w:t>
      </w:r>
      <w:r w:rsidRPr="00F32272">
        <w:rPr>
          <w:rFonts w:ascii="Times New Roman" w:hAnsi="Times New Roman"/>
          <w:sz w:val="28"/>
          <w:szCs w:val="28"/>
        </w:rPr>
        <w:t xml:space="preserve">заявления не является основанием для отказа в регистрации кандидата, заверении </w:t>
      </w:r>
      <w:r>
        <w:rPr>
          <w:rFonts w:ascii="Times New Roman" w:hAnsi="Times New Roman"/>
          <w:sz w:val="28"/>
          <w:szCs w:val="28"/>
        </w:rPr>
        <w:t xml:space="preserve">и регистрации </w:t>
      </w:r>
      <w:r w:rsidRPr="00F32272">
        <w:rPr>
          <w:rFonts w:ascii="Times New Roman" w:hAnsi="Times New Roman"/>
          <w:sz w:val="28"/>
          <w:szCs w:val="28"/>
        </w:rPr>
        <w:t xml:space="preserve">республиканского списка кандидатов. </w:t>
      </w:r>
    </w:p>
    <w:p w:rsidR="002B1155" w:rsidRDefault="002B1155" w:rsidP="002B1155">
      <w:pPr>
        <w:widowControl w:val="0"/>
        <w:tabs>
          <w:tab w:val="left" w:pos="851"/>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Следует отметить, что в соответствии с </w:t>
      </w:r>
      <w:r w:rsidRPr="00AB49FA">
        <w:rPr>
          <w:rFonts w:ascii="Times New Roman" w:hAnsi="Times New Roman"/>
          <w:sz w:val="28"/>
          <w:szCs w:val="28"/>
        </w:rPr>
        <w:t>пунктом 6 статьи 33 Федерального закона «Об основных гарантиях избирательных прав и права на участие в референдуме граждан Российской Федерации» и частями 1, 3-6 статьи 40 Закона Республики Крым «О выборах депутатов Государственного Совета Республики Крым»</w:t>
      </w:r>
      <w:r>
        <w:rPr>
          <w:rFonts w:ascii="Times New Roman" w:hAnsi="Times New Roman"/>
          <w:sz w:val="28"/>
          <w:szCs w:val="28"/>
        </w:rPr>
        <w:t xml:space="preserve"> Избирательная комиссия Республики Крым, </w:t>
      </w:r>
      <w:r>
        <w:rPr>
          <w:rFonts w:ascii="Times New Roman" w:hAnsi="Times New Roman"/>
          <w:sz w:val="28"/>
          <w:szCs w:val="28"/>
        </w:rPr>
        <w:lastRenderedPageBreak/>
        <w:t xml:space="preserve">окружные избирательные комиссии проводят проверку </w:t>
      </w:r>
      <w:r w:rsidRPr="00AB49FA">
        <w:rPr>
          <w:rFonts w:ascii="Times New Roman" w:hAnsi="Times New Roman"/>
          <w:sz w:val="28"/>
          <w:szCs w:val="28"/>
        </w:rPr>
        <w:t>достоверности сведений о кандидатах, представляемых при проведении выборов депутатов Государственного Совета Республики Крым избирательными объединениями, кандидатами в Избирательную комиссию Республики Крым, окружны</w:t>
      </w:r>
      <w:r>
        <w:rPr>
          <w:rFonts w:ascii="Times New Roman" w:hAnsi="Times New Roman"/>
          <w:sz w:val="28"/>
          <w:szCs w:val="28"/>
        </w:rPr>
        <w:t>е</w:t>
      </w:r>
      <w:r w:rsidRPr="00AB49FA">
        <w:rPr>
          <w:rFonts w:ascii="Times New Roman" w:hAnsi="Times New Roman"/>
          <w:sz w:val="28"/>
          <w:szCs w:val="28"/>
        </w:rPr>
        <w:t xml:space="preserve"> избирательны</w:t>
      </w:r>
      <w:r>
        <w:rPr>
          <w:rFonts w:ascii="Times New Roman" w:hAnsi="Times New Roman"/>
          <w:sz w:val="28"/>
          <w:szCs w:val="28"/>
        </w:rPr>
        <w:t>е</w:t>
      </w:r>
      <w:r w:rsidRPr="00AB49FA">
        <w:rPr>
          <w:rFonts w:ascii="Times New Roman" w:hAnsi="Times New Roman"/>
          <w:sz w:val="28"/>
          <w:szCs w:val="28"/>
        </w:rPr>
        <w:t xml:space="preserve"> комисси</w:t>
      </w:r>
      <w:r>
        <w:rPr>
          <w:rFonts w:ascii="Times New Roman" w:hAnsi="Times New Roman"/>
          <w:sz w:val="28"/>
          <w:szCs w:val="28"/>
        </w:rPr>
        <w:t>и. Установленное в результате проверки наличие у кандидата гражданства иностранного государства является основанием для отказа в регистрации такого кандидата (подпункт «а» пункта 24 статьи 38</w:t>
      </w:r>
      <w:r w:rsidRPr="005F44C1">
        <w:rPr>
          <w:rFonts w:ascii="Times New Roman" w:hAnsi="Times New Roman"/>
          <w:sz w:val="28"/>
          <w:szCs w:val="28"/>
        </w:rPr>
        <w:t xml:space="preserve"> </w:t>
      </w:r>
      <w:r w:rsidRPr="00AB49FA">
        <w:rPr>
          <w:rFonts w:ascii="Times New Roman" w:hAnsi="Times New Roman"/>
          <w:sz w:val="28"/>
          <w:szCs w:val="28"/>
        </w:rPr>
        <w:t>Федерального закона «Об основных гарантиях избирательных прав и права на участие в референдуме граждан Российской Федерации»</w:t>
      </w:r>
      <w:r>
        <w:rPr>
          <w:rFonts w:ascii="Times New Roman" w:hAnsi="Times New Roman"/>
          <w:sz w:val="28"/>
          <w:szCs w:val="28"/>
        </w:rPr>
        <w:t>, пункт 1 части 4 статьи 41</w:t>
      </w:r>
      <w:r w:rsidRPr="000C183F">
        <w:rPr>
          <w:rFonts w:ascii="Times New Roman" w:hAnsi="Times New Roman"/>
          <w:sz w:val="28"/>
          <w:szCs w:val="28"/>
        </w:rPr>
        <w:t xml:space="preserve"> </w:t>
      </w:r>
      <w:r w:rsidRPr="00AB49FA">
        <w:rPr>
          <w:rFonts w:ascii="Times New Roman" w:hAnsi="Times New Roman"/>
          <w:sz w:val="28"/>
          <w:szCs w:val="28"/>
        </w:rPr>
        <w:t>Закона Республики Крым «О выборах депутатов Государственного Совета Республики Крым»</w:t>
      </w:r>
      <w:r>
        <w:rPr>
          <w:rFonts w:ascii="Times New Roman" w:hAnsi="Times New Roman"/>
          <w:sz w:val="28"/>
          <w:szCs w:val="28"/>
        </w:rPr>
        <w:t>), исключения кандидата из заверенного списка кандидатов (подпункт «а» пункта 26 статьи 38</w:t>
      </w:r>
      <w:r w:rsidRPr="005F44C1">
        <w:rPr>
          <w:rFonts w:ascii="Times New Roman" w:hAnsi="Times New Roman"/>
          <w:sz w:val="28"/>
          <w:szCs w:val="28"/>
        </w:rPr>
        <w:t xml:space="preserve"> </w:t>
      </w:r>
      <w:r w:rsidRPr="00AB49FA">
        <w:rPr>
          <w:rFonts w:ascii="Times New Roman" w:hAnsi="Times New Roman"/>
          <w:sz w:val="28"/>
          <w:szCs w:val="28"/>
        </w:rPr>
        <w:t>Федерального закона «Об основных гарантиях избирательных прав и права на участие в референдуме граждан Российской Федерации»</w:t>
      </w:r>
      <w:r>
        <w:rPr>
          <w:rFonts w:ascii="Times New Roman" w:hAnsi="Times New Roman"/>
          <w:sz w:val="28"/>
          <w:szCs w:val="28"/>
        </w:rPr>
        <w:t>, пункт 1 части 6 статьи 41</w:t>
      </w:r>
      <w:r w:rsidRPr="000C183F">
        <w:rPr>
          <w:rFonts w:ascii="Times New Roman" w:hAnsi="Times New Roman"/>
          <w:sz w:val="28"/>
          <w:szCs w:val="28"/>
        </w:rPr>
        <w:t xml:space="preserve"> </w:t>
      </w:r>
      <w:r w:rsidRPr="00AB49FA">
        <w:rPr>
          <w:rFonts w:ascii="Times New Roman" w:hAnsi="Times New Roman"/>
          <w:sz w:val="28"/>
          <w:szCs w:val="28"/>
        </w:rPr>
        <w:t>Закона Республики Крым «О выборах депутатов Государственного Совета Республики Крым»</w:t>
      </w:r>
      <w:r>
        <w:rPr>
          <w:rFonts w:ascii="Times New Roman" w:hAnsi="Times New Roman"/>
          <w:sz w:val="28"/>
          <w:szCs w:val="28"/>
        </w:rPr>
        <w:t xml:space="preserve">), а зарегистрированного кандидата – для аннулирования его регистрации (пункт 3 статьи 76 </w:t>
      </w:r>
      <w:r w:rsidRPr="00AB49FA">
        <w:rPr>
          <w:rFonts w:ascii="Times New Roman" w:hAnsi="Times New Roman"/>
          <w:sz w:val="28"/>
          <w:szCs w:val="28"/>
        </w:rPr>
        <w:t>Федерального закона «Об основных гарантиях избирательных прав и права на участие в референдуме граждан Российской Федерации»</w:t>
      </w:r>
      <w:r>
        <w:rPr>
          <w:rFonts w:ascii="Times New Roman" w:hAnsi="Times New Roman"/>
          <w:sz w:val="28"/>
          <w:szCs w:val="28"/>
        </w:rPr>
        <w:t xml:space="preserve">). </w:t>
      </w:r>
    </w:p>
    <w:p w:rsidR="002B1155" w:rsidRDefault="002B1155" w:rsidP="002B1155">
      <w:pPr>
        <w:widowControl w:val="0"/>
        <w:tabs>
          <w:tab w:val="left" w:pos="851"/>
        </w:tabs>
        <w:autoSpaceDE w:val="0"/>
        <w:autoSpaceDN w:val="0"/>
        <w:adjustRightInd w:val="0"/>
        <w:spacing w:after="0" w:line="240" w:lineRule="auto"/>
        <w:ind w:firstLine="709"/>
        <w:jc w:val="both"/>
        <w:rPr>
          <w:rFonts w:ascii="Times New Roman" w:hAnsi="Times New Roman"/>
          <w:sz w:val="28"/>
          <w:szCs w:val="28"/>
        </w:rPr>
      </w:pPr>
    </w:p>
    <w:p w:rsidR="002B1155" w:rsidRDefault="002B1155" w:rsidP="002B1155">
      <w:pPr>
        <w:widowControl w:val="0"/>
        <w:tabs>
          <w:tab w:val="left" w:pos="851"/>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По муниципальным выборам правовое регулирование, в том числе в части ограничения пассивного избирательного права, аналогично.</w:t>
      </w:r>
    </w:p>
    <w:p w:rsidR="002B1155" w:rsidRDefault="002B1155" w:rsidP="002B1155">
      <w:pPr>
        <w:widowControl w:val="0"/>
        <w:tabs>
          <w:tab w:val="left" w:pos="851"/>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связи с поступающими вопросами следует отметить, что согласно абзацу 2 части 4 статьи 7 Закона Республики Крым от 5 июня 2014 года № 17-ЗРК «О</w:t>
      </w:r>
      <w:r w:rsidRPr="00831A35">
        <w:rPr>
          <w:rFonts w:ascii="Times New Roman" w:hAnsi="Times New Roman"/>
          <w:sz w:val="28"/>
          <w:szCs w:val="28"/>
        </w:rPr>
        <w:t xml:space="preserve"> выборах депутатов представительных органов</w:t>
      </w:r>
      <w:r>
        <w:rPr>
          <w:rFonts w:ascii="Times New Roman" w:hAnsi="Times New Roman"/>
          <w:sz w:val="28"/>
          <w:szCs w:val="28"/>
        </w:rPr>
        <w:t xml:space="preserve"> м</w:t>
      </w:r>
      <w:r w:rsidRPr="00831A35">
        <w:rPr>
          <w:rFonts w:ascii="Times New Roman" w:hAnsi="Times New Roman"/>
          <w:sz w:val="28"/>
          <w:szCs w:val="28"/>
        </w:rPr>
        <w:t>униципальных образований в Республике Крым</w:t>
      </w:r>
      <w:r>
        <w:rPr>
          <w:rFonts w:ascii="Times New Roman" w:hAnsi="Times New Roman"/>
          <w:sz w:val="28"/>
          <w:szCs w:val="28"/>
        </w:rPr>
        <w:t xml:space="preserve">» </w:t>
      </w:r>
      <w:r w:rsidRPr="00831A35">
        <w:rPr>
          <w:rFonts w:ascii="Times New Roman" w:hAnsi="Times New Roman"/>
          <w:sz w:val="28"/>
          <w:szCs w:val="28"/>
        </w:rPr>
        <w:t xml:space="preserve"> </w:t>
      </w:r>
      <w:r>
        <w:rPr>
          <w:rFonts w:ascii="Times New Roman" w:hAnsi="Times New Roman"/>
          <w:sz w:val="28"/>
          <w:szCs w:val="28"/>
        </w:rPr>
        <w:t>н</w:t>
      </w:r>
      <w:r w:rsidRPr="00831A35">
        <w:rPr>
          <w:rFonts w:ascii="Times New Roman" w:hAnsi="Times New Roman"/>
          <w:sz w:val="28"/>
          <w:szCs w:val="28"/>
        </w:rPr>
        <w:t xml:space="preserve">а основании международных договоров Российской Федерации и </w:t>
      </w:r>
      <w:r>
        <w:rPr>
          <w:rFonts w:ascii="Times New Roman" w:hAnsi="Times New Roman"/>
          <w:sz w:val="28"/>
          <w:szCs w:val="28"/>
        </w:rPr>
        <w:t>в установленном законом порядке</w:t>
      </w:r>
      <w:r w:rsidRPr="00831A35">
        <w:rPr>
          <w:rFonts w:ascii="Times New Roman" w:hAnsi="Times New Roman"/>
          <w:sz w:val="28"/>
          <w:szCs w:val="28"/>
        </w:rPr>
        <w:t xml:space="preserve"> иностранные граждане, постоянно проживающие на территории соответствующего муниципального образования, имеют право избирать и быть избранными в представительный орган муниципального образования, участвовать в иных избирательных действиях на выборах в представительный орган муниципального образования на тех же условиях, что и граждане Российской Федерации.</w:t>
      </w:r>
    </w:p>
    <w:p w:rsidR="002B1155" w:rsidRDefault="002B1155" w:rsidP="002B1155">
      <w:pPr>
        <w:widowControl w:val="0"/>
        <w:tabs>
          <w:tab w:val="left" w:pos="851"/>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Однако международный договор между Российской Федерацией и Украиной, регулирующий статус граждан Украины, постоянно проживающих в Российской Федерации, и, в том числе вопросы реализации ими избирательных прав и права на участие в референдуме, отсутствует.</w:t>
      </w:r>
    </w:p>
    <w:p w:rsidR="002B1155" w:rsidRDefault="002B1155" w:rsidP="002B1155">
      <w:pPr>
        <w:widowControl w:val="0"/>
        <w:tabs>
          <w:tab w:val="left" w:pos="851"/>
        </w:tabs>
        <w:autoSpaceDE w:val="0"/>
        <w:autoSpaceDN w:val="0"/>
        <w:adjustRightInd w:val="0"/>
        <w:spacing w:after="0" w:line="240" w:lineRule="auto"/>
        <w:ind w:firstLine="709"/>
        <w:jc w:val="both"/>
        <w:rPr>
          <w:rFonts w:ascii="Times New Roman" w:hAnsi="Times New Roman"/>
          <w:sz w:val="28"/>
          <w:szCs w:val="28"/>
        </w:rPr>
      </w:pPr>
    </w:p>
    <w:p w:rsidR="002B1155" w:rsidRDefault="002B1155" w:rsidP="002B1155">
      <w:pPr>
        <w:widowControl w:val="0"/>
        <w:tabs>
          <w:tab w:val="left" w:pos="851"/>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Дополнительно информируем, что документом</w:t>
      </w:r>
      <w:r w:rsidRPr="00307786">
        <w:rPr>
          <w:rFonts w:ascii="Times New Roman" w:hAnsi="Times New Roman"/>
          <w:sz w:val="28"/>
          <w:szCs w:val="28"/>
        </w:rPr>
        <w:t>, подтверждающ</w:t>
      </w:r>
      <w:r>
        <w:rPr>
          <w:rFonts w:ascii="Times New Roman" w:hAnsi="Times New Roman"/>
          <w:sz w:val="28"/>
          <w:szCs w:val="28"/>
        </w:rPr>
        <w:t>им</w:t>
      </w:r>
      <w:r w:rsidRPr="00307786">
        <w:rPr>
          <w:rFonts w:ascii="Times New Roman" w:hAnsi="Times New Roman"/>
          <w:sz w:val="28"/>
          <w:szCs w:val="28"/>
        </w:rPr>
        <w:t xml:space="preserve"> подачу кандидатом, признанным в соответствии с частью 1 статьи 4 Федерального конституционного закона от 21 марта 2014 года № 6-ФКЗ </w:t>
      </w:r>
      <w:r>
        <w:rPr>
          <w:rFonts w:ascii="Times New Roman" w:hAnsi="Times New Roman"/>
          <w:sz w:val="28"/>
          <w:szCs w:val="28"/>
        </w:rPr>
        <w:br/>
      </w:r>
      <w:r w:rsidRPr="00307786">
        <w:rPr>
          <w:rFonts w:ascii="Times New Roman" w:hAnsi="Times New Roman"/>
          <w:sz w:val="28"/>
          <w:szCs w:val="28"/>
        </w:rPr>
        <w:t xml:space="preserve">«О принятии в Российскую Федерацию Республики Крым и образовании в составе Российской Федерации новых субъектов </w:t>
      </w:r>
      <w:r>
        <w:rPr>
          <w:rFonts w:ascii="Times New Roman" w:hAnsi="Times New Roman"/>
          <w:sz w:val="28"/>
          <w:szCs w:val="28"/>
        </w:rPr>
        <w:t>–</w:t>
      </w:r>
      <w:r w:rsidRPr="00307786">
        <w:rPr>
          <w:rFonts w:ascii="Times New Roman" w:hAnsi="Times New Roman"/>
          <w:sz w:val="28"/>
          <w:szCs w:val="28"/>
        </w:rPr>
        <w:t xml:space="preserve"> Республики Крым и города федерального значения Севастополя» гражданином Российской Федерации и </w:t>
      </w:r>
      <w:r w:rsidRPr="00307786">
        <w:rPr>
          <w:rFonts w:ascii="Times New Roman" w:hAnsi="Times New Roman"/>
          <w:sz w:val="28"/>
          <w:szCs w:val="28"/>
        </w:rPr>
        <w:lastRenderedPageBreak/>
        <w:t>получившим документ, удостоверяющий личность гражданина Российской Федерации, заявления о нежелании состоять в гражданстве иностранного государс</w:t>
      </w:r>
      <w:r>
        <w:rPr>
          <w:rFonts w:ascii="Times New Roman" w:hAnsi="Times New Roman"/>
          <w:sz w:val="28"/>
          <w:szCs w:val="28"/>
        </w:rPr>
        <w:t>тва могут являться:</w:t>
      </w:r>
    </w:p>
    <w:p w:rsidR="002B1155" w:rsidRDefault="002B1155" w:rsidP="002B1155">
      <w:pPr>
        <w:widowControl w:val="0"/>
        <w:tabs>
          <w:tab w:val="left" w:pos="851"/>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 Справка, выданная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миграции;</w:t>
      </w:r>
    </w:p>
    <w:p w:rsidR="002B1155" w:rsidRDefault="002B1155" w:rsidP="002B1155">
      <w:pPr>
        <w:widowControl w:val="0"/>
        <w:tabs>
          <w:tab w:val="left" w:pos="851"/>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2. Копия заявления </w:t>
      </w:r>
      <w:r w:rsidRPr="00307786">
        <w:rPr>
          <w:rFonts w:ascii="Times New Roman" w:hAnsi="Times New Roman"/>
          <w:sz w:val="28"/>
          <w:szCs w:val="28"/>
        </w:rPr>
        <w:t>о нежелании состоять в гражданстве иностранного государс</w:t>
      </w:r>
      <w:r>
        <w:rPr>
          <w:rFonts w:ascii="Times New Roman" w:hAnsi="Times New Roman"/>
          <w:sz w:val="28"/>
          <w:szCs w:val="28"/>
        </w:rPr>
        <w:t>тва, с отметкой о его подаче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миграции.</w:t>
      </w:r>
    </w:p>
    <w:p w:rsidR="002B1155" w:rsidRDefault="002B1155" w:rsidP="002B1155">
      <w:pPr>
        <w:widowControl w:val="0"/>
        <w:tabs>
          <w:tab w:val="left" w:pos="851"/>
        </w:tabs>
        <w:autoSpaceDE w:val="0"/>
        <w:autoSpaceDN w:val="0"/>
        <w:adjustRightInd w:val="0"/>
        <w:spacing w:after="0" w:line="240" w:lineRule="auto"/>
        <w:ind w:firstLine="851"/>
        <w:jc w:val="both"/>
        <w:rPr>
          <w:rFonts w:ascii="Times New Roman" w:hAnsi="Times New Roman"/>
          <w:sz w:val="28"/>
          <w:szCs w:val="28"/>
        </w:rPr>
      </w:pPr>
    </w:p>
    <w:p w:rsidR="002B1155" w:rsidRDefault="002B1155" w:rsidP="002B1155">
      <w:pPr>
        <w:widowControl w:val="0"/>
        <w:tabs>
          <w:tab w:val="left" w:pos="851"/>
        </w:tabs>
        <w:autoSpaceDE w:val="0"/>
        <w:autoSpaceDN w:val="0"/>
        <w:adjustRightInd w:val="0"/>
        <w:spacing w:after="0" w:line="240" w:lineRule="auto"/>
        <w:ind w:firstLine="851"/>
        <w:jc w:val="center"/>
        <w:rPr>
          <w:rFonts w:ascii="Times New Roman" w:hAnsi="Times New Roman"/>
          <w:sz w:val="28"/>
          <w:szCs w:val="28"/>
        </w:rPr>
      </w:pPr>
      <w:r>
        <w:rPr>
          <w:rFonts w:ascii="Times New Roman" w:hAnsi="Times New Roman"/>
          <w:sz w:val="28"/>
          <w:szCs w:val="28"/>
        </w:rPr>
        <w:t>______________________</w:t>
      </w:r>
    </w:p>
    <w:p w:rsidR="003B0FDB" w:rsidRDefault="002B1155"/>
    <w:sectPr w:rsidR="003B0FDB" w:rsidSect="002D1BA7">
      <w:headerReference w:type="default" r:id="rId4"/>
      <w:pgSz w:w="11905" w:h="16838"/>
      <w:pgMar w:top="1134" w:right="850" w:bottom="1134" w:left="1701" w:header="510" w:footer="0" w:gutter="0"/>
      <w:cols w:space="720"/>
      <w:noEndnote/>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BFD" w:rsidRPr="009B1F03" w:rsidRDefault="002B1155">
    <w:pPr>
      <w:pStyle w:val="a3"/>
      <w:jc w:val="center"/>
      <w:rPr>
        <w:rFonts w:ascii="Times New Roman" w:hAnsi="Times New Roman"/>
      </w:rPr>
    </w:pPr>
    <w:r w:rsidRPr="009B1F03">
      <w:rPr>
        <w:rFonts w:ascii="Times New Roman" w:hAnsi="Times New Roman"/>
      </w:rPr>
      <w:fldChar w:fldCharType="begin"/>
    </w:r>
    <w:r w:rsidRPr="009B1F03">
      <w:rPr>
        <w:rFonts w:ascii="Times New Roman" w:hAnsi="Times New Roman"/>
      </w:rPr>
      <w:instrText>PAGE   \* MERGEFORMAT</w:instrText>
    </w:r>
    <w:r w:rsidRPr="009B1F03">
      <w:rPr>
        <w:rFonts w:ascii="Times New Roman" w:hAnsi="Times New Roman"/>
      </w:rPr>
      <w:fldChar w:fldCharType="separate"/>
    </w:r>
    <w:r>
      <w:rPr>
        <w:rFonts w:ascii="Times New Roman" w:hAnsi="Times New Roman"/>
        <w:noProof/>
      </w:rPr>
      <w:t>4</w:t>
    </w:r>
    <w:r w:rsidRPr="009B1F03">
      <w:rPr>
        <w:rFonts w:ascii="Times New Roman" w:hAnsi="Times New Roman"/>
      </w:rPr>
      <w:fldChar w:fldCharType="end"/>
    </w:r>
  </w:p>
  <w:p w:rsidR="009C7BFD" w:rsidRDefault="002B115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061F"/>
    <w:rsid w:val="0017061F"/>
    <w:rsid w:val="002B1155"/>
    <w:rsid w:val="00D575CD"/>
    <w:rsid w:val="00EE7E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48CF52D-528D-4BB1-A0BC-90BB9CEC2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115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B1155"/>
    <w:pPr>
      <w:tabs>
        <w:tab w:val="center" w:pos="4677"/>
        <w:tab w:val="right" w:pos="9355"/>
      </w:tabs>
    </w:pPr>
  </w:style>
  <w:style w:type="character" w:customStyle="1" w:styleId="a4">
    <w:name w:val="Верхний колонтитул Знак"/>
    <w:basedOn w:val="a0"/>
    <w:link w:val="a3"/>
    <w:uiPriority w:val="99"/>
    <w:rsid w:val="002B1155"/>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1342</Words>
  <Characters>7650</Characters>
  <Application>Microsoft Office Word</Application>
  <DocSecurity>0</DocSecurity>
  <Lines>63</Lines>
  <Paragraphs>17</Paragraphs>
  <ScaleCrop>false</ScaleCrop>
  <Company/>
  <LinksUpToDate>false</LinksUpToDate>
  <CharactersWithSpaces>8975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2</cp:revision>
  <dcterms:created xsi:type="dcterms:W3CDTF">2019-06-30T12:10:00Z</dcterms:created>
  <dcterms:modified xsi:type="dcterms:W3CDTF">2019-06-30T12:10:00Z</dcterms:modified>
</cp:coreProperties>
</file>